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93" w:rsidRPr="00D74600" w:rsidRDefault="00CD3493" w:rsidP="00CD3493">
      <w:pPr>
        <w:tabs>
          <w:tab w:val="left" w:pos="273"/>
        </w:tabs>
        <w:autoSpaceDE w:val="0"/>
        <w:autoSpaceDN w:val="0"/>
        <w:adjustRightInd w:val="0"/>
        <w:spacing w:after="0" w:line="240" w:lineRule="auto"/>
        <w:ind w:leftChars="0" w:left="0" w:firstLine="0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CD3493" w:rsidRPr="00D74600" w:rsidRDefault="00CD3493" w:rsidP="00CD3493">
      <w:pPr>
        <w:tabs>
          <w:tab w:val="left" w:pos="273"/>
        </w:tabs>
        <w:autoSpaceDE w:val="0"/>
        <w:autoSpaceDN w:val="0"/>
        <w:adjustRightInd w:val="0"/>
        <w:spacing w:after="0" w:line="240" w:lineRule="auto"/>
        <w:ind w:leftChars="0" w:left="0" w:firstLine="0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CD3493" w:rsidRPr="00D74600" w:rsidRDefault="00CD3493" w:rsidP="00CD3493">
      <w:pPr>
        <w:tabs>
          <w:tab w:val="left" w:pos="273"/>
        </w:tabs>
        <w:autoSpaceDE w:val="0"/>
        <w:autoSpaceDN w:val="0"/>
        <w:adjustRightInd w:val="0"/>
        <w:spacing w:after="0" w:line="240" w:lineRule="auto"/>
        <w:ind w:leftChars="0" w:left="0" w:firstLine="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D74600">
        <w:rPr>
          <w:rFonts w:ascii="Arial Narrow" w:hAnsi="Arial Narrow" w:cs="Arial"/>
          <w:b/>
          <w:bCs/>
          <w:sz w:val="26"/>
          <w:szCs w:val="26"/>
        </w:rPr>
        <w:t>METODOLOGÍA DE TRABAJO TALLERES</w:t>
      </w:r>
    </w:p>
    <w:p w:rsidR="00CD3493" w:rsidRPr="00D74600" w:rsidRDefault="00CD3493" w:rsidP="00CD3493">
      <w:pPr>
        <w:tabs>
          <w:tab w:val="left" w:pos="273"/>
        </w:tabs>
        <w:autoSpaceDE w:val="0"/>
        <w:autoSpaceDN w:val="0"/>
        <w:adjustRightInd w:val="0"/>
        <w:spacing w:after="0" w:line="240" w:lineRule="auto"/>
        <w:ind w:leftChars="0" w:left="0" w:firstLine="0"/>
        <w:rPr>
          <w:rFonts w:ascii="Arial Narrow" w:hAnsi="Arial Narrow" w:cs="Arial"/>
          <w:bCs/>
          <w:sz w:val="26"/>
          <w:szCs w:val="26"/>
        </w:rPr>
      </w:pPr>
    </w:p>
    <w:p w:rsidR="0045040C" w:rsidRPr="00D74600" w:rsidRDefault="00CD3493" w:rsidP="00CD3493">
      <w:pPr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hanging="425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>El salón se distribuye en mesas</w:t>
      </w:r>
      <w:r w:rsidR="002A3D9B" w:rsidRPr="00D74600">
        <w:rPr>
          <w:rFonts w:ascii="Arial Narrow" w:hAnsi="Arial Narrow" w:cs="Arial"/>
          <w:bCs/>
          <w:sz w:val="26"/>
          <w:szCs w:val="26"/>
        </w:rPr>
        <w:t xml:space="preserve"> de trabajo (3 o más)</w:t>
      </w:r>
      <w:r w:rsidRPr="00D74600">
        <w:rPr>
          <w:rFonts w:ascii="Arial Narrow" w:hAnsi="Arial Narrow" w:cs="Arial"/>
          <w:bCs/>
          <w:sz w:val="26"/>
          <w:szCs w:val="26"/>
        </w:rPr>
        <w:t xml:space="preserve"> cada una con preguntas orientadoras que permitan levantar</w:t>
      </w:r>
      <w:r w:rsidR="0045040C" w:rsidRPr="00D74600">
        <w:rPr>
          <w:rFonts w:ascii="Arial Narrow" w:hAnsi="Arial Narrow" w:cs="Arial"/>
          <w:bCs/>
          <w:sz w:val="26"/>
          <w:szCs w:val="26"/>
        </w:rPr>
        <w:t>:</w:t>
      </w:r>
    </w:p>
    <w:p w:rsidR="002A3D9B" w:rsidRPr="00D74600" w:rsidRDefault="002A3D9B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/>
          <w:bCs/>
          <w:i/>
          <w:sz w:val="26"/>
          <w:szCs w:val="26"/>
        </w:rPr>
      </w:pPr>
    </w:p>
    <w:p w:rsidR="002A3D9B" w:rsidRPr="00D74600" w:rsidRDefault="002A3D9B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/>
          <w:bCs/>
          <w:i/>
          <w:sz w:val="26"/>
          <w:szCs w:val="26"/>
        </w:rPr>
      </w:pPr>
      <w:r w:rsidRPr="00D74600">
        <w:rPr>
          <w:rFonts w:ascii="Arial Narrow" w:hAnsi="Arial Narrow" w:cs="Arial"/>
          <w:b/>
          <w:bCs/>
          <w:i/>
          <w:sz w:val="26"/>
          <w:szCs w:val="26"/>
        </w:rPr>
        <w:t>Lluvia de Ideas para las Orientaciones Estratégicas</w:t>
      </w:r>
    </w:p>
    <w:p w:rsidR="002A3D9B" w:rsidRPr="00D74600" w:rsidRDefault="002A3D9B" w:rsidP="002A3D9B">
      <w:pPr>
        <w:pStyle w:val="Prrafodelista"/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 xml:space="preserve">Visión </w:t>
      </w:r>
    </w:p>
    <w:p w:rsidR="002A3D9B" w:rsidRPr="00D74600" w:rsidRDefault="0045040C" w:rsidP="002A3D9B">
      <w:pPr>
        <w:pStyle w:val="Prrafodelista"/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>Misión</w:t>
      </w:r>
      <w:r w:rsidRPr="00D74600">
        <w:rPr>
          <w:rFonts w:ascii="Arial Narrow" w:hAnsi="Arial Narrow" w:cs="Arial"/>
          <w:bCs/>
          <w:sz w:val="26"/>
          <w:szCs w:val="26"/>
        </w:rPr>
        <w:tab/>
      </w:r>
      <w:r w:rsidRPr="00D74600">
        <w:rPr>
          <w:rFonts w:ascii="Arial Narrow" w:hAnsi="Arial Narrow" w:cs="Arial"/>
          <w:bCs/>
          <w:sz w:val="26"/>
          <w:szCs w:val="26"/>
        </w:rPr>
        <w:tab/>
      </w:r>
      <w:r w:rsidRPr="00D74600">
        <w:rPr>
          <w:rFonts w:ascii="Arial Narrow" w:hAnsi="Arial Narrow" w:cs="Arial"/>
          <w:bCs/>
          <w:sz w:val="26"/>
          <w:szCs w:val="26"/>
        </w:rPr>
        <w:tab/>
      </w:r>
    </w:p>
    <w:p w:rsidR="0045040C" w:rsidRPr="00D74600" w:rsidRDefault="002A3D9B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>Estimar tiempo, máx. 1 hora.</w:t>
      </w:r>
    </w:p>
    <w:p w:rsidR="002A3D9B" w:rsidRPr="00D74600" w:rsidRDefault="002A3D9B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</w:p>
    <w:p w:rsidR="002A3D9B" w:rsidRPr="00D74600" w:rsidRDefault="002A3D9B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/>
          <w:bCs/>
          <w:i/>
          <w:sz w:val="26"/>
          <w:szCs w:val="26"/>
        </w:rPr>
      </w:pPr>
      <w:r w:rsidRPr="00D74600">
        <w:rPr>
          <w:rFonts w:ascii="Arial Narrow" w:hAnsi="Arial Narrow" w:cs="Arial"/>
          <w:b/>
          <w:bCs/>
          <w:i/>
          <w:sz w:val="26"/>
          <w:szCs w:val="26"/>
        </w:rPr>
        <w:t>Diagnóstico interno y externo</w:t>
      </w:r>
    </w:p>
    <w:p w:rsidR="002A3D9B" w:rsidRPr="00D74600" w:rsidRDefault="002A3D9B" w:rsidP="002A3D9B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>Estimar tiempo, máx. 30 min.</w:t>
      </w:r>
    </w:p>
    <w:p w:rsidR="002A3D9B" w:rsidRPr="00D74600" w:rsidRDefault="0045040C" w:rsidP="002A3D9B">
      <w:pPr>
        <w:pStyle w:val="Prrafodelista"/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>F</w:t>
      </w:r>
      <w:r w:rsidR="00CD3493" w:rsidRPr="00D74600">
        <w:rPr>
          <w:rFonts w:ascii="Arial Narrow" w:hAnsi="Arial Narrow" w:cs="Arial"/>
          <w:bCs/>
          <w:sz w:val="26"/>
          <w:szCs w:val="26"/>
        </w:rPr>
        <w:t xml:space="preserve">ortalezas </w:t>
      </w:r>
      <w:r w:rsidRPr="00D74600">
        <w:rPr>
          <w:rFonts w:ascii="Arial Narrow" w:hAnsi="Arial Narrow" w:cs="Arial"/>
          <w:bCs/>
          <w:sz w:val="26"/>
          <w:szCs w:val="26"/>
        </w:rPr>
        <w:t xml:space="preserve">y Debilidades </w:t>
      </w:r>
      <w:r w:rsidRPr="00D74600">
        <w:rPr>
          <w:rFonts w:ascii="Arial Narrow" w:hAnsi="Arial Narrow" w:cs="Arial"/>
          <w:bCs/>
          <w:sz w:val="26"/>
          <w:szCs w:val="26"/>
        </w:rPr>
        <w:tab/>
      </w:r>
    </w:p>
    <w:p w:rsidR="002A3D9B" w:rsidRPr="00D74600" w:rsidRDefault="0045040C" w:rsidP="002A3D9B">
      <w:pPr>
        <w:pStyle w:val="Prrafodelista"/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>Oportunidades – Amenazas</w:t>
      </w:r>
      <w:r w:rsidRPr="00D74600">
        <w:rPr>
          <w:rFonts w:ascii="Arial Narrow" w:hAnsi="Arial Narrow" w:cs="Arial"/>
          <w:bCs/>
          <w:sz w:val="26"/>
          <w:szCs w:val="26"/>
        </w:rPr>
        <w:tab/>
      </w:r>
    </w:p>
    <w:p w:rsidR="002A3D9B" w:rsidRPr="00D74600" w:rsidRDefault="002A3D9B" w:rsidP="002A3D9B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ab/>
      </w:r>
      <w:r w:rsidRPr="00D74600">
        <w:rPr>
          <w:rFonts w:ascii="Arial Narrow" w:hAnsi="Arial Narrow" w:cs="Arial"/>
          <w:bCs/>
          <w:sz w:val="26"/>
          <w:szCs w:val="26"/>
        </w:rPr>
        <w:t>Estimar tiempo, máx. 30 min.</w:t>
      </w:r>
    </w:p>
    <w:p w:rsidR="00CD3493" w:rsidRPr="00D74600" w:rsidRDefault="00CD3493" w:rsidP="00CD349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</w:p>
    <w:p w:rsidR="00CD3493" w:rsidRPr="00D74600" w:rsidRDefault="00CD3493" w:rsidP="00CD3493">
      <w:pPr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hanging="425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 xml:space="preserve">Cada mesa estará provista de </w:t>
      </w:r>
      <w:r w:rsidR="002A3D9B" w:rsidRPr="00D74600">
        <w:rPr>
          <w:rFonts w:ascii="Arial Narrow" w:hAnsi="Arial Narrow" w:cs="Arial"/>
          <w:bCs/>
          <w:sz w:val="26"/>
          <w:szCs w:val="26"/>
        </w:rPr>
        <w:t xml:space="preserve">cartulina o </w:t>
      </w:r>
      <w:r w:rsidR="0045040C" w:rsidRPr="00D74600">
        <w:rPr>
          <w:rFonts w:ascii="Arial Narrow" w:hAnsi="Arial Narrow" w:cs="Arial"/>
          <w:bCs/>
          <w:sz w:val="26"/>
          <w:szCs w:val="26"/>
        </w:rPr>
        <w:t xml:space="preserve">papel </w:t>
      </w:r>
      <w:proofErr w:type="spellStart"/>
      <w:r w:rsidR="0045040C" w:rsidRPr="00D74600">
        <w:rPr>
          <w:rFonts w:ascii="Arial Narrow" w:hAnsi="Arial Narrow" w:cs="Arial"/>
          <w:bCs/>
          <w:sz w:val="26"/>
          <w:szCs w:val="26"/>
        </w:rPr>
        <w:t>kraft</w:t>
      </w:r>
      <w:proofErr w:type="spellEnd"/>
      <w:r w:rsidRPr="00D74600">
        <w:rPr>
          <w:rFonts w:ascii="Arial Narrow" w:hAnsi="Arial Narrow" w:cs="Arial"/>
          <w:bCs/>
          <w:sz w:val="26"/>
          <w:szCs w:val="26"/>
        </w:rPr>
        <w:t>, lápices, plumones, pegamento en barra, cinta de pegar y tarjetas de colores.</w:t>
      </w:r>
    </w:p>
    <w:p w:rsidR="00CD3493" w:rsidRPr="00D74600" w:rsidRDefault="00CD3493" w:rsidP="00CD349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0" w:firstLine="0"/>
        <w:rPr>
          <w:rFonts w:ascii="Arial Narrow" w:hAnsi="Arial Narrow" w:cs="Arial"/>
          <w:bCs/>
          <w:sz w:val="26"/>
          <w:szCs w:val="26"/>
        </w:rPr>
      </w:pPr>
    </w:p>
    <w:p w:rsidR="00CD3493" w:rsidRPr="00D74600" w:rsidRDefault="00CD3493" w:rsidP="00CD3493">
      <w:pPr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hanging="425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 xml:space="preserve">Las mesas deben estar integrada por </w:t>
      </w:r>
      <w:r w:rsidR="002A3D9B" w:rsidRPr="00D74600">
        <w:rPr>
          <w:rFonts w:ascii="Arial Narrow" w:hAnsi="Arial Narrow" w:cs="Arial"/>
          <w:bCs/>
          <w:sz w:val="26"/>
          <w:szCs w:val="26"/>
        </w:rPr>
        <w:t>3 o más</w:t>
      </w:r>
      <w:r w:rsidRPr="00D74600">
        <w:rPr>
          <w:rFonts w:ascii="Arial Narrow" w:hAnsi="Arial Narrow" w:cs="Arial"/>
          <w:bCs/>
          <w:sz w:val="26"/>
          <w:szCs w:val="26"/>
        </w:rPr>
        <w:t xml:space="preserve"> persona</w:t>
      </w:r>
      <w:r w:rsidR="002A3D9B" w:rsidRPr="00D74600">
        <w:rPr>
          <w:rFonts w:ascii="Arial Narrow" w:hAnsi="Arial Narrow" w:cs="Arial"/>
          <w:bCs/>
          <w:sz w:val="26"/>
          <w:szCs w:val="26"/>
        </w:rPr>
        <w:t>s, quiénes definirán</w:t>
      </w:r>
      <w:r w:rsidRPr="00D74600">
        <w:rPr>
          <w:rFonts w:ascii="Arial Narrow" w:hAnsi="Arial Narrow" w:cs="Arial"/>
          <w:bCs/>
          <w:sz w:val="26"/>
          <w:szCs w:val="26"/>
        </w:rPr>
        <w:t xml:space="preserve"> un secretario que modere y registre la conversación de la mesa. </w:t>
      </w:r>
    </w:p>
    <w:p w:rsidR="00CD3493" w:rsidRPr="00D74600" w:rsidRDefault="00CD3493" w:rsidP="00CD349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0" w:firstLine="0"/>
        <w:rPr>
          <w:rFonts w:ascii="Arial Narrow" w:hAnsi="Arial Narrow" w:cs="Arial"/>
          <w:bCs/>
          <w:sz w:val="26"/>
          <w:szCs w:val="26"/>
        </w:rPr>
      </w:pPr>
    </w:p>
    <w:p w:rsidR="00CD3493" w:rsidRPr="00D74600" w:rsidRDefault="00CD3493" w:rsidP="00CA19CB">
      <w:pPr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hanging="425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 xml:space="preserve">Los integrantes de la mesa comparten sus opiniones, </w:t>
      </w:r>
      <w:r w:rsidR="0045040C" w:rsidRPr="00D74600">
        <w:rPr>
          <w:rFonts w:ascii="Arial Narrow" w:hAnsi="Arial Narrow" w:cs="Arial"/>
          <w:bCs/>
          <w:sz w:val="26"/>
          <w:szCs w:val="26"/>
        </w:rPr>
        <w:t>consensuan las ideas del grupo y</w:t>
      </w:r>
      <w:r w:rsidRPr="00D74600">
        <w:rPr>
          <w:rFonts w:ascii="Arial Narrow" w:hAnsi="Arial Narrow" w:cs="Arial"/>
          <w:bCs/>
          <w:sz w:val="26"/>
          <w:szCs w:val="26"/>
        </w:rPr>
        <w:t xml:space="preserve"> registra</w:t>
      </w:r>
      <w:r w:rsidR="0045040C" w:rsidRPr="00D74600">
        <w:rPr>
          <w:rFonts w:ascii="Arial Narrow" w:hAnsi="Arial Narrow" w:cs="Arial"/>
          <w:bCs/>
          <w:sz w:val="26"/>
          <w:szCs w:val="26"/>
        </w:rPr>
        <w:t>n</w:t>
      </w:r>
      <w:r w:rsidRPr="00D74600">
        <w:rPr>
          <w:rFonts w:ascii="Arial Narrow" w:hAnsi="Arial Narrow" w:cs="Arial"/>
          <w:bCs/>
          <w:sz w:val="26"/>
          <w:szCs w:val="26"/>
        </w:rPr>
        <w:t xml:space="preserve"> </w:t>
      </w:r>
      <w:r w:rsidRPr="00D74600">
        <w:rPr>
          <w:rFonts w:ascii="Arial Narrow" w:hAnsi="Arial Narrow" w:cs="Arial"/>
          <w:b/>
          <w:bCs/>
          <w:sz w:val="26"/>
          <w:szCs w:val="26"/>
          <w:u w:val="single"/>
        </w:rPr>
        <w:t xml:space="preserve">una </w:t>
      </w:r>
      <w:r w:rsidR="0045040C" w:rsidRPr="00D74600">
        <w:rPr>
          <w:rFonts w:ascii="Arial Narrow" w:hAnsi="Arial Narrow" w:cs="Arial"/>
          <w:b/>
          <w:bCs/>
          <w:sz w:val="26"/>
          <w:szCs w:val="26"/>
          <w:u w:val="single"/>
        </w:rPr>
        <w:t>idea</w:t>
      </w:r>
      <w:r w:rsidRPr="00D74600">
        <w:rPr>
          <w:rFonts w:ascii="Arial Narrow" w:hAnsi="Arial Narrow" w:cs="Arial"/>
          <w:bCs/>
          <w:sz w:val="26"/>
          <w:szCs w:val="26"/>
        </w:rPr>
        <w:t xml:space="preserve"> </w:t>
      </w:r>
      <w:r w:rsidR="0045040C" w:rsidRPr="00D74600">
        <w:rPr>
          <w:rFonts w:ascii="Arial Narrow" w:hAnsi="Arial Narrow" w:cs="Arial"/>
          <w:bCs/>
          <w:sz w:val="26"/>
          <w:szCs w:val="26"/>
        </w:rPr>
        <w:t xml:space="preserve">colectiva </w:t>
      </w:r>
      <w:r w:rsidRPr="00D74600">
        <w:rPr>
          <w:rFonts w:ascii="Arial Narrow" w:hAnsi="Arial Narrow" w:cs="Arial"/>
          <w:bCs/>
          <w:sz w:val="26"/>
          <w:szCs w:val="26"/>
        </w:rPr>
        <w:t>en la tarjeta, y se pegan sobre la cartulina</w:t>
      </w:r>
      <w:r w:rsidR="002A3D9B" w:rsidRPr="00D74600">
        <w:rPr>
          <w:rFonts w:ascii="Arial Narrow" w:hAnsi="Arial Narrow" w:cs="Arial"/>
          <w:bCs/>
          <w:sz w:val="26"/>
          <w:szCs w:val="26"/>
        </w:rPr>
        <w:t xml:space="preserve"> o papel </w:t>
      </w:r>
      <w:proofErr w:type="spellStart"/>
      <w:r w:rsidR="002A3D9B" w:rsidRPr="00D74600">
        <w:rPr>
          <w:rFonts w:ascii="Arial Narrow" w:hAnsi="Arial Narrow" w:cs="Arial"/>
          <w:bCs/>
          <w:sz w:val="26"/>
          <w:szCs w:val="26"/>
        </w:rPr>
        <w:t>kraft</w:t>
      </w:r>
      <w:proofErr w:type="spellEnd"/>
      <w:r w:rsidRPr="00D74600">
        <w:rPr>
          <w:rFonts w:ascii="Arial Narrow" w:hAnsi="Arial Narrow" w:cs="Arial"/>
          <w:bCs/>
          <w:sz w:val="26"/>
          <w:szCs w:val="26"/>
        </w:rPr>
        <w:t xml:space="preserve">. </w:t>
      </w:r>
    </w:p>
    <w:p w:rsidR="0045040C" w:rsidRPr="00D74600" w:rsidRDefault="0045040C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0" w:firstLine="0"/>
        <w:rPr>
          <w:rFonts w:ascii="Arial Narrow" w:hAnsi="Arial Narrow" w:cs="Arial"/>
          <w:bCs/>
          <w:sz w:val="26"/>
          <w:szCs w:val="26"/>
        </w:rPr>
      </w:pPr>
    </w:p>
    <w:p w:rsidR="0045040C" w:rsidRPr="00D74600" w:rsidRDefault="0045040C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/>
          <w:bCs/>
          <w:color w:val="92D050"/>
          <w:sz w:val="26"/>
          <w:szCs w:val="26"/>
        </w:rPr>
        <w:t xml:space="preserve">Tarjetas </w:t>
      </w:r>
      <w:r w:rsidR="002A3D9B" w:rsidRPr="00D74600">
        <w:rPr>
          <w:rFonts w:ascii="Arial Narrow" w:hAnsi="Arial Narrow" w:cs="Arial"/>
          <w:b/>
          <w:bCs/>
          <w:color w:val="92D050"/>
          <w:sz w:val="26"/>
          <w:szCs w:val="26"/>
        </w:rPr>
        <w:t xml:space="preserve">Color </w:t>
      </w:r>
      <w:r w:rsidR="00D74600">
        <w:rPr>
          <w:rFonts w:ascii="Arial Narrow" w:hAnsi="Arial Narrow" w:cs="Arial"/>
          <w:b/>
          <w:bCs/>
          <w:color w:val="92D050"/>
          <w:sz w:val="26"/>
          <w:szCs w:val="26"/>
        </w:rPr>
        <w:t>1</w:t>
      </w:r>
      <w:r w:rsidRPr="00D74600">
        <w:rPr>
          <w:rFonts w:ascii="Arial Narrow" w:hAnsi="Arial Narrow" w:cs="Arial"/>
          <w:b/>
          <w:bCs/>
          <w:color w:val="92D050"/>
          <w:sz w:val="26"/>
          <w:szCs w:val="26"/>
        </w:rPr>
        <w:t>:</w:t>
      </w:r>
      <w:r w:rsidRPr="00D74600">
        <w:rPr>
          <w:rFonts w:ascii="Arial Narrow" w:hAnsi="Arial Narrow" w:cs="Arial"/>
          <w:bCs/>
          <w:color w:val="FFC000" w:themeColor="accent4"/>
          <w:sz w:val="26"/>
          <w:szCs w:val="26"/>
        </w:rPr>
        <w:t xml:space="preserve"> </w:t>
      </w:r>
      <w:r w:rsidR="00D74600">
        <w:rPr>
          <w:rFonts w:ascii="Arial Narrow" w:hAnsi="Arial Narrow" w:cs="Arial"/>
          <w:bCs/>
          <w:sz w:val="26"/>
          <w:szCs w:val="26"/>
        </w:rPr>
        <w:t>Visión</w:t>
      </w:r>
    </w:p>
    <w:p w:rsidR="00D74600" w:rsidRPr="00D74600" w:rsidRDefault="00D74600" w:rsidP="00D74600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/>
          <w:bCs/>
          <w:color w:val="5B9BD5" w:themeColor="accent1"/>
          <w:sz w:val="26"/>
          <w:szCs w:val="26"/>
        </w:rPr>
        <w:t xml:space="preserve">Tarjetas Color </w:t>
      </w:r>
      <w:r>
        <w:rPr>
          <w:rFonts w:ascii="Arial Narrow" w:hAnsi="Arial Narrow" w:cs="Arial"/>
          <w:b/>
          <w:bCs/>
          <w:color w:val="5B9BD5" w:themeColor="accent1"/>
          <w:sz w:val="26"/>
          <w:szCs w:val="26"/>
        </w:rPr>
        <w:t>2</w:t>
      </w:r>
      <w:r w:rsidRPr="00D74600">
        <w:rPr>
          <w:rFonts w:ascii="Arial Narrow" w:hAnsi="Arial Narrow" w:cs="Arial"/>
          <w:b/>
          <w:bCs/>
          <w:color w:val="5B9BD5" w:themeColor="accent1"/>
          <w:sz w:val="26"/>
          <w:szCs w:val="26"/>
        </w:rPr>
        <w:t>:</w:t>
      </w:r>
      <w:r w:rsidRPr="00D74600">
        <w:rPr>
          <w:rFonts w:ascii="Arial Narrow" w:hAnsi="Arial Narrow" w:cs="Arial"/>
          <w:bCs/>
          <w:color w:val="5B9BD5" w:themeColor="accent1"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>Misión</w:t>
      </w:r>
    </w:p>
    <w:p w:rsidR="002A3D9B" w:rsidRPr="00D74600" w:rsidRDefault="002A3D9B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/>
          <w:bCs/>
          <w:color w:val="7030A0"/>
          <w:sz w:val="26"/>
          <w:szCs w:val="26"/>
        </w:rPr>
        <w:t>Tarjetas Color 3:</w:t>
      </w:r>
      <w:r w:rsidR="00D74600" w:rsidRPr="00D74600">
        <w:rPr>
          <w:rFonts w:ascii="Arial Narrow" w:hAnsi="Arial Narrow" w:cs="Arial"/>
          <w:bCs/>
          <w:color w:val="7030A0"/>
          <w:sz w:val="26"/>
          <w:szCs w:val="26"/>
        </w:rPr>
        <w:t xml:space="preserve"> </w:t>
      </w:r>
      <w:r w:rsidR="00D74600" w:rsidRPr="00D74600">
        <w:rPr>
          <w:rFonts w:ascii="Arial Narrow" w:hAnsi="Arial Narrow" w:cs="Arial"/>
          <w:bCs/>
          <w:sz w:val="26"/>
          <w:szCs w:val="26"/>
        </w:rPr>
        <w:t>Fortalezas</w:t>
      </w:r>
    </w:p>
    <w:p w:rsidR="002A3D9B" w:rsidRPr="00D74600" w:rsidRDefault="002A3D9B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/>
          <w:bCs/>
          <w:color w:val="FF99FF"/>
          <w:sz w:val="26"/>
          <w:szCs w:val="26"/>
        </w:rPr>
        <w:t>Tarjetas Color 4:</w:t>
      </w:r>
      <w:r w:rsidR="00D74600" w:rsidRPr="00D74600">
        <w:rPr>
          <w:rFonts w:ascii="Arial Narrow" w:hAnsi="Arial Narrow" w:cs="Arial"/>
          <w:bCs/>
          <w:color w:val="FF99FF"/>
          <w:sz w:val="26"/>
          <w:szCs w:val="26"/>
        </w:rPr>
        <w:t xml:space="preserve"> </w:t>
      </w:r>
      <w:r w:rsidR="00D74600" w:rsidRPr="00D74600">
        <w:rPr>
          <w:rFonts w:ascii="Arial Narrow" w:hAnsi="Arial Narrow" w:cs="Arial"/>
          <w:bCs/>
          <w:sz w:val="26"/>
          <w:szCs w:val="26"/>
        </w:rPr>
        <w:t>Oportunidades</w:t>
      </w:r>
    </w:p>
    <w:p w:rsidR="002A3D9B" w:rsidRPr="00D74600" w:rsidRDefault="002A3D9B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/>
          <w:bCs/>
          <w:color w:val="FFC000" w:themeColor="accent4"/>
          <w:sz w:val="26"/>
          <w:szCs w:val="26"/>
        </w:rPr>
        <w:t>Tarjetas Color 5:</w:t>
      </w:r>
      <w:r w:rsidR="00D74600" w:rsidRPr="00D74600">
        <w:rPr>
          <w:rFonts w:ascii="Arial Narrow" w:hAnsi="Arial Narrow" w:cs="Arial"/>
          <w:bCs/>
          <w:color w:val="FFC000" w:themeColor="accent4"/>
          <w:sz w:val="26"/>
          <w:szCs w:val="26"/>
        </w:rPr>
        <w:t xml:space="preserve"> </w:t>
      </w:r>
      <w:r w:rsidR="00D74600" w:rsidRPr="00D74600">
        <w:rPr>
          <w:rFonts w:ascii="Arial Narrow" w:hAnsi="Arial Narrow" w:cs="Arial"/>
          <w:bCs/>
          <w:sz w:val="26"/>
          <w:szCs w:val="26"/>
        </w:rPr>
        <w:t>Debilidades</w:t>
      </w:r>
    </w:p>
    <w:p w:rsidR="002A3D9B" w:rsidRPr="00D74600" w:rsidRDefault="002A3D9B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firstLine="0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/>
          <w:bCs/>
          <w:color w:val="ED7D31" w:themeColor="accent2"/>
          <w:sz w:val="26"/>
          <w:szCs w:val="26"/>
        </w:rPr>
        <w:t>Tarjetas Color 6:</w:t>
      </w:r>
      <w:r w:rsidR="00D74600" w:rsidRPr="00D74600">
        <w:rPr>
          <w:rFonts w:ascii="Arial Narrow" w:hAnsi="Arial Narrow" w:cs="Arial"/>
          <w:bCs/>
          <w:color w:val="ED7D31" w:themeColor="accent2"/>
          <w:sz w:val="26"/>
          <w:szCs w:val="26"/>
        </w:rPr>
        <w:t xml:space="preserve"> </w:t>
      </w:r>
      <w:r w:rsidR="00D74600" w:rsidRPr="00D74600">
        <w:rPr>
          <w:rFonts w:ascii="Arial Narrow" w:hAnsi="Arial Narrow" w:cs="Arial"/>
          <w:bCs/>
          <w:sz w:val="26"/>
          <w:szCs w:val="26"/>
        </w:rPr>
        <w:t>Amenazas</w:t>
      </w:r>
    </w:p>
    <w:p w:rsidR="0045040C" w:rsidRPr="00D74600" w:rsidRDefault="0045040C" w:rsidP="0045040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0" w:firstLine="0"/>
        <w:rPr>
          <w:rFonts w:ascii="Arial Narrow" w:hAnsi="Arial Narrow" w:cs="Arial"/>
          <w:bCs/>
          <w:sz w:val="26"/>
          <w:szCs w:val="26"/>
        </w:rPr>
      </w:pPr>
    </w:p>
    <w:p w:rsidR="00CD3493" w:rsidRPr="00D74600" w:rsidRDefault="00CD3493" w:rsidP="00CD3493">
      <w:pPr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Chars="0" w:left="552" w:hanging="425"/>
        <w:rPr>
          <w:rFonts w:ascii="Arial Narrow" w:hAnsi="Arial Narrow" w:cs="Arial"/>
          <w:bCs/>
          <w:sz w:val="26"/>
          <w:szCs w:val="26"/>
        </w:rPr>
      </w:pPr>
      <w:r w:rsidRPr="00D74600">
        <w:rPr>
          <w:rFonts w:ascii="Arial Narrow" w:hAnsi="Arial Narrow" w:cs="Arial"/>
          <w:bCs/>
          <w:sz w:val="26"/>
          <w:szCs w:val="26"/>
        </w:rPr>
        <w:t>Una vez</w:t>
      </w:r>
      <w:r w:rsidR="0045040C" w:rsidRPr="00D74600">
        <w:rPr>
          <w:rFonts w:ascii="Arial Narrow" w:hAnsi="Arial Narrow" w:cs="Arial"/>
          <w:bCs/>
          <w:sz w:val="26"/>
          <w:szCs w:val="26"/>
        </w:rPr>
        <w:t xml:space="preserve"> finalizado el tiempo por mesa se retira </w:t>
      </w:r>
      <w:r w:rsidR="00D74600">
        <w:rPr>
          <w:rFonts w:ascii="Arial Narrow" w:hAnsi="Arial Narrow" w:cs="Arial"/>
          <w:bCs/>
          <w:sz w:val="26"/>
          <w:szCs w:val="26"/>
        </w:rPr>
        <w:t>la cartulina o</w:t>
      </w:r>
      <w:r w:rsidR="0045040C" w:rsidRPr="00D74600">
        <w:rPr>
          <w:rFonts w:ascii="Arial Narrow" w:hAnsi="Arial Narrow" w:cs="Arial"/>
          <w:bCs/>
          <w:sz w:val="26"/>
          <w:szCs w:val="26"/>
        </w:rPr>
        <w:t xml:space="preserve"> papel </w:t>
      </w:r>
      <w:proofErr w:type="spellStart"/>
      <w:r w:rsidR="0045040C" w:rsidRPr="00D74600">
        <w:rPr>
          <w:rFonts w:ascii="Arial Narrow" w:hAnsi="Arial Narrow" w:cs="Arial"/>
          <w:bCs/>
          <w:sz w:val="26"/>
          <w:szCs w:val="26"/>
        </w:rPr>
        <w:t>Kraft</w:t>
      </w:r>
      <w:proofErr w:type="spellEnd"/>
      <w:r w:rsidR="0045040C" w:rsidRPr="00D74600">
        <w:rPr>
          <w:rFonts w:ascii="Arial Narrow" w:hAnsi="Arial Narrow" w:cs="Arial"/>
          <w:bCs/>
          <w:sz w:val="26"/>
          <w:szCs w:val="26"/>
        </w:rPr>
        <w:t xml:space="preserve"> con las tarjetas pegadas sobre él.</w:t>
      </w:r>
    </w:p>
    <w:p w:rsidR="00CD3493" w:rsidRPr="00D74600" w:rsidRDefault="00CD3493" w:rsidP="00CD3493">
      <w:pPr>
        <w:tabs>
          <w:tab w:val="left" w:pos="273"/>
        </w:tabs>
        <w:autoSpaceDE w:val="0"/>
        <w:autoSpaceDN w:val="0"/>
        <w:adjustRightInd w:val="0"/>
        <w:spacing w:after="0" w:line="240" w:lineRule="auto"/>
        <w:ind w:leftChars="0" w:left="0" w:firstLine="0"/>
        <w:rPr>
          <w:rFonts w:ascii="Arial Narrow" w:hAnsi="Arial Narrow" w:cs="Arial"/>
          <w:bCs/>
          <w:sz w:val="26"/>
          <w:szCs w:val="26"/>
        </w:rPr>
      </w:pPr>
    </w:p>
    <w:p w:rsidR="004C6DCA" w:rsidRPr="00D74600" w:rsidRDefault="004C6DCA">
      <w:pPr>
        <w:ind w:left="636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sectPr w:rsidR="004C6DCA" w:rsidRPr="00D7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EE" w:rsidRDefault="00CA0FEE" w:rsidP="0045040C">
      <w:pPr>
        <w:spacing w:after="0" w:line="240" w:lineRule="auto"/>
        <w:ind w:left="636"/>
      </w:pPr>
      <w:r>
        <w:separator/>
      </w:r>
    </w:p>
  </w:endnote>
  <w:endnote w:type="continuationSeparator" w:id="0">
    <w:p w:rsidR="00CA0FEE" w:rsidRDefault="00CA0FEE" w:rsidP="0045040C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0C" w:rsidRDefault="0045040C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0C" w:rsidRDefault="0045040C">
    <w:pPr>
      <w:pStyle w:val="Piedepgina"/>
      <w:ind w:left="63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0C" w:rsidRDefault="0045040C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EE" w:rsidRDefault="00CA0FEE" w:rsidP="0045040C">
      <w:pPr>
        <w:spacing w:after="0" w:line="240" w:lineRule="auto"/>
        <w:ind w:left="636"/>
      </w:pPr>
      <w:r>
        <w:separator/>
      </w:r>
    </w:p>
  </w:footnote>
  <w:footnote w:type="continuationSeparator" w:id="0">
    <w:p w:rsidR="00CA0FEE" w:rsidRDefault="00CA0FEE" w:rsidP="0045040C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0C" w:rsidRDefault="0045040C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9B" w:rsidRPr="0045040C" w:rsidRDefault="002A3D9B" w:rsidP="0045040C">
    <w:pPr>
      <w:pStyle w:val="Encabezado"/>
      <w:ind w:left="636"/>
      <w:jc w:val="right"/>
    </w:pPr>
    <w:r w:rsidRPr="00D13FD3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2CDB2CF" wp14:editId="285154F7">
          <wp:simplePos x="0" y="0"/>
          <wp:positionH relativeFrom="column">
            <wp:posOffset>4336415</wp:posOffset>
          </wp:positionH>
          <wp:positionV relativeFrom="paragraph">
            <wp:posOffset>-46517</wp:posOffset>
          </wp:positionV>
          <wp:extent cx="1439545" cy="817880"/>
          <wp:effectExtent l="0" t="0" r="825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0C">
      <w:tab/>
    </w:r>
    <w:r w:rsidR="0045040C">
      <w:tab/>
    </w:r>
  </w:p>
  <w:tbl>
    <w:tblPr>
      <w:tblStyle w:val="Tablaconcuadrcula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4"/>
      <w:gridCol w:w="3725"/>
    </w:tblGrid>
    <w:tr w:rsidR="002A3D9B" w:rsidRPr="002A3D9B" w:rsidTr="002A3D9B">
      <w:tc>
        <w:tcPr>
          <w:tcW w:w="5534" w:type="dxa"/>
        </w:tcPr>
        <w:p w:rsidR="002A3D9B" w:rsidRPr="002A3D9B" w:rsidRDefault="002A3D9B" w:rsidP="002A3D9B">
          <w:pPr>
            <w:pStyle w:val="Encabezado"/>
            <w:ind w:left="636"/>
            <w:rPr>
              <w:noProof/>
              <w:color w:val="A6A6A6" w:themeColor="background1" w:themeShade="A6"/>
              <w:lang w:eastAsia="es-CL"/>
            </w:rPr>
          </w:pPr>
        </w:p>
        <w:p w:rsidR="002A3D9B" w:rsidRPr="002A3D9B" w:rsidRDefault="002A3D9B" w:rsidP="002A3D9B">
          <w:pPr>
            <w:pStyle w:val="Encabezado"/>
            <w:ind w:left="636"/>
            <w:rPr>
              <w:noProof/>
              <w:color w:val="A6A6A6" w:themeColor="background1" w:themeShade="A6"/>
              <w:lang w:eastAsia="es-CL"/>
            </w:rPr>
          </w:pPr>
        </w:p>
        <w:p w:rsidR="002A3D9B" w:rsidRPr="002A3D9B" w:rsidRDefault="002A3D9B" w:rsidP="002A3D9B">
          <w:pPr>
            <w:pStyle w:val="Encabezado"/>
            <w:ind w:leftChars="14" w:left="33" w:hanging="2"/>
            <w:jc w:val="left"/>
            <w:rPr>
              <w:rFonts w:ascii="Arial Narrow" w:hAnsi="Arial Narrow"/>
              <w:i/>
              <w:noProof/>
              <w:color w:val="A6A6A6" w:themeColor="background1" w:themeShade="A6"/>
              <w:lang w:eastAsia="es-CL"/>
            </w:rPr>
          </w:pPr>
          <w:r w:rsidRPr="002A3D9B">
            <w:rPr>
              <w:rFonts w:ascii="Arial Narrow" w:hAnsi="Arial Narrow"/>
              <w:i/>
              <w:noProof/>
              <w:color w:val="A6A6A6" w:themeColor="background1" w:themeShade="A6"/>
              <w:sz w:val="28"/>
              <w:lang w:eastAsia="es-CL"/>
            </w:rPr>
            <w:t>Direccion General de Planicación y Estudios</w:t>
          </w:r>
        </w:p>
      </w:tc>
      <w:tc>
        <w:tcPr>
          <w:tcW w:w="3725" w:type="dxa"/>
        </w:tcPr>
        <w:p w:rsidR="002A3D9B" w:rsidRPr="002A3D9B" w:rsidRDefault="002A3D9B" w:rsidP="002A3D9B">
          <w:pPr>
            <w:pStyle w:val="Encabezado"/>
            <w:ind w:left="636"/>
            <w:jc w:val="right"/>
            <w:rPr>
              <w:color w:val="A6A6A6" w:themeColor="background1" w:themeShade="A6"/>
            </w:rPr>
          </w:pPr>
        </w:p>
      </w:tc>
    </w:tr>
  </w:tbl>
  <w:p w:rsidR="0045040C" w:rsidRPr="0045040C" w:rsidRDefault="0045040C" w:rsidP="0045040C">
    <w:pPr>
      <w:pStyle w:val="Encabezado"/>
      <w:ind w:left="63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0C" w:rsidRDefault="0045040C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A1C"/>
    <w:multiLevelType w:val="hybridMultilevel"/>
    <w:tmpl w:val="831406B8"/>
    <w:lvl w:ilvl="0" w:tplc="34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30392FA3"/>
    <w:multiLevelType w:val="hybridMultilevel"/>
    <w:tmpl w:val="964430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56E5"/>
    <w:multiLevelType w:val="hybridMultilevel"/>
    <w:tmpl w:val="CD48DBBA"/>
    <w:lvl w:ilvl="0" w:tplc="34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93"/>
    <w:rsid w:val="002A3D9B"/>
    <w:rsid w:val="0045040C"/>
    <w:rsid w:val="00480F34"/>
    <w:rsid w:val="004C6DCA"/>
    <w:rsid w:val="00CA0FEE"/>
    <w:rsid w:val="00CD3493"/>
    <w:rsid w:val="00D74600"/>
    <w:rsid w:val="00F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7742B"/>
  <w15:chartTrackingRefBased/>
  <w15:docId w15:val="{91BBAF4E-BBEA-4E2F-B495-C97952C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93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493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0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4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50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40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5040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7013-6EE5-4D9E-81F7-C888DBD0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2018-09-03T21:46:00Z</cp:lastPrinted>
  <dcterms:created xsi:type="dcterms:W3CDTF">2019-10-01T12:06:00Z</dcterms:created>
  <dcterms:modified xsi:type="dcterms:W3CDTF">2019-10-01T12:26:00Z</dcterms:modified>
</cp:coreProperties>
</file>